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40" w:rsidRPr="002B7FA2" w:rsidRDefault="002B7FA2">
      <w:pPr>
        <w:rPr>
          <w:rFonts w:ascii="Arial" w:hAnsi="Arial" w:cs="Arial"/>
          <w:b/>
          <w:sz w:val="24"/>
        </w:rPr>
      </w:pPr>
      <w:r w:rsidRPr="002B7FA2">
        <w:rPr>
          <w:rFonts w:ascii="Arial" w:hAnsi="Arial" w:cs="Arial"/>
          <w:b/>
          <w:sz w:val="24"/>
        </w:rPr>
        <w:t>Sport, tělovýchova a zájmová činnost</w:t>
      </w:r>
    </w:p>
    <w:p w:rsidR="002B7FA2" w:rsidRPr="00B04553" w:rsidRDefault="002B7FA2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Tenisový klub</w:t>
      </w:r>
    </w:p>
    <w:p w:rsidR="002B7FA2" w:rsidRDefault="002B7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Jeho činnost je opravdu dobrá, zaslouží pochvalu. Oba tenisové kurty jsou od jara do podzimu v plném provozu a někteří členové tohoto oddílu jezdí i v zimě hrát tenis do krytých hal do Chrudimě nebo Slatiňan. </w:t>
      </w:r>
      <w:r w:rsidR="00B04553">
        <w:rPr>
          <w:rFonts w:ascii="Arial" w:hAnsi="Arial" w:cs="Arial"/>
        </w:rPr>
        <w:t>Za zmínku stojí i to, že první družstvo stolního tenisu vyhrálo svoji třídu v ročníku 2013–13 a postoupilo do vyšší soutěže. I zde si zatím vede dobře.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Futsal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Rovněž tento oddíl si ve své třídě vede dobře a drží se také v horní polovině tabulky. Lhotě v žádném případě ostudu nedělají. Je škoda, že nemohou hrát svoje utkání doma.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TJ Sokol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Činnost této složky je aktivnější více v zimním období, kdy je více času na cvičení i využívání naší posilovny. Velice zdařilá akce je vždy soutěž dětí „O Posvícenský koláč“. Vždy velká účast dětí a velký zájem dospělých.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Hasiči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Oba naše sbory dobrovolných hasičů se pravidelně zúčastňují okresních cvičení a vždy s dobrými výsledky. V roce 2013 byl SDH Smrkový Týnec v požárním útoku první a SDH 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 xml:space="preserve">. Lhota druhý. Dále se s úspěchem zúčastnili dálkové dopravy vody. Obě soutěže proběhly ve </w:t>
      </w:r>
      <w:proofErr w:type="spellStart"/>
      <w:r>
        <w:rPr>
          <w:rFonts w:ascii="Arial" w:hAnsi="Arial" w:cs="Arial"/>
        </w:rPr>
        <w:t>Stolanech</w:t>
      </w:r>
      <w:proofErr w:type="spellEnd"/>
      <w:r>
        <w:rPr>
          <w:rFonts w:ascii="Arial" w:hAnsi="Arial" w:cs="Arial"/>
        </w:rPr>
        <w:t>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Svaz chovatelů drobných zvířat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I když tato organizace je malá počtem svých členů, výstava drobného zvířectva, hlavně králíků a holubů má již své dobré jméno v širokém okolí. V tomto roce vystavovalo 34 chovatelů, z nichž někteří byli z Chocně, Pardubic, Přelouče. Zájem veřejnosti byl rovněž velký a dost chovatelů si zde zakoupilo nové chovné kusy.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Vlčata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Činnost této složky se zaměřuje hlavně na práci s menšími dětmi, kterým vyplňuje jejich volný čas, různými hrami, soutěžemi a poznáváním přírody. je to drobná, velice trpělivá ale užitečná činnost.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Vánoční trhy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Vánoční trhy se staly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 xml:space="preserve">. Lhotě již tradicí. Letošní trhy byly rovněž bohatě zásobené různým zbožím a kupující měli z čeho vybírat. Již tradičně je tato akce spojena s vystoupením nějaké známé hudební skupiny nebo zpěváka. Letos to byl koncert zpěváka Pavla </w:t>
      </w:r>
      <w:proofErr w:type="spellStart"/>
      <w:r>
        <w:rPr>
          <w:rFonts w:ascii="Arial" w:hAnsi="Arial" w:cs="Arial"/>
        </w:rPr>
        <w:t>Loholky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Žalmana</w:t>
      </w:r>
      <w:proofErr w:type="spellEnd"/>
      <w:r>
        <w:rPr>
          <w:rFonts w:ascii="Arial" w:hAnsi="Arial" w:cs="Arial"/>
        </w:rPr>
        <w:t>.</w:t>
      </w:r>
    </w:p>
    <w:p w:rsidR="00B04553" w:rsidRPr="00B04553" w:rsidRDefault="00B04553">
      <w:pPr>
        <w:rPr>
          <w:rFonts w:ascii="Arial" w:hAnsi="Arial" w:cs="Arial"/>
          <w:b/>
        </w:rPr>
      </w:pPr>
      <w:r w:rsidRPr="00B04553">
        <w:rPr>
          <w:rFonts w:ascii="Arial" w:hAnsi="Arial" w:cs="Arial"/>
          <w:b/>
        </w:rPr>
        <w:t>Hlavní společenské akce v roce 2013</w:t>
      </w:r>
    </w:p>
    <w:p w:rsidR="00B04553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5.1.2013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 králová sbírka – vybráno celkem v obci 16.669,- Kč</w:t>
      </w:r>
      <w:r>
        <w:rPr>
          <w:rFonts w:ascii="Arial" w:hAnsi="Arial" w:cs="Arial"/>
        </w:rPr>
        <w:br/>
        <w:t>26.1.2013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Školský ples</w:t>
      </w:r>
      <w:r>
        <w:rPr>
          <w:rFonts w:ascii="Arial" w:hAnsi="Arial" w:cs="Arial"/>
        </w:rPr>
        <w:br/>
        <w:t>23.2.2013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Hasičský ples</w:t>
      </w:r>
      <w:r>
        <w:rPr>
          <w:rFonts w:ascii="Arial" w:hAnsi="Arial" w:cs="Arial"/>
        </w:rPr>
        <w:br/>
        <w:t>23. a 24.2.2013</w:t>
      </w:r>
      <w:r>
        <w:rPr>
          <w:rFonts w:ascii="Arial" w:hAnsi="Arial" w:cs="Arial"/>
        </w:rPr>
        <w:tab/>
        <w:t>Výstava králíků a holubů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17.3.2013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Tenisový ples</w:t>
      </w:r>
      <w:r>
        <w:rPr>
          <w:rFonts w:ascii="Arial" w:hAnsi="Arial" w:cs="Arial"/>
        </w:rPr>
        <w:br/>
        <w:t>14.4.2013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Dětský karneval MŠ</w:t>
      </w:r>
      <w:r>
        <w:rPr>
          <w:rFonts w:ascii="Arial" w:hAnsi="Arial" w:cs="Arial"/>
        </w:rPr>
        <w:br/>
        <w:t>30.4.2013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Pálení čarodějnic</w:t>
      </w:r>
      <w:r>
        <w:rPr>
          <w:rFonts w:ascii="Arial" w:hAnsi="Arial" w:cs="Arial"/>
        </w:rPr>
        <w:br/>
        <w:t>7.5.2013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Kladení věnců k pomníkům padlých</w:t>
      </w:r>
      <w:r>
        <w:rPr>
          <w:rFonts w:ascii="Arial" w:hAnsi="Arial" w:cs="Arial"/>
        </w:rPr>
        <w:br/>
        <w:t>22.5.2013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Sportovní hry MŠ – 10 účastníků</w:t>
      </w:r>
      <w:r>
        <w:rPr>
          <w:rFonts w:ascii="Arial" w:hAnsi="Arial" w:cs="Arial"/>
        </w:rPr>
        <w:br/>
        <w:t>30.6.2013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Rozloučení se školním rokem</w:t>
      </w:r>
      <w:r>
        <w:rPr>
          <w:rFonts w:ascii="Arial" w:hAnsi="Arial" w:cs="Arial"/>
        </w:rPr>
        <w:br/>
        <w:t>30.9.2013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Soutěž o „Posvícenský koláč“</w:t>
      </w:r>
      <w:r>
        <w:rPr>
          <w:rFonts w:ascii="Arial" w:hAnsi="Arial" w:cs="Arial"/>
        </w:rPr>
        <w:br/>
        <w:t>9.12.2013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Vánoční trhy a koncert Pavla </w:t>
      </w:r>
      <w:proofErr w:type="spellStart"/>
      <w:r>
        <w:rPr>
          <w:rFonts w:ascii="Arial" w:hAnsi="Arial" w:cs="Arial"/>
        </w:rPr>
        <w:t>Žalmana</w:t>
      </w:r>
      <w:proofErr w:type="spellEnd"/>
      <w:r>
        <w:rPr>
          <w:rFonts w:ascii="Arial" w:hAnsi="Arial" w:cs="Arial"/>
        </w:rPr>
        <w:br/>
        <w:t>17.12.2013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Vánoční besídka dětí ZŠ a MŠ</w:t>
      </w:r>
      <w:r>
        <w:rPr>
          <w:rFonts w:ascii="Arial" w:hAnsi="Arial" w:cs="Arial"/>
        </w:rPr>
        <w:br/>
        <w:t>26.12.2013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Tradiční turnaj ve stolním tenisu – účast 32 hráčů</w:t>
      </w:r>
      <w:r>
        <w:rPr>
          <w:rFonts w:ascii="Arial" w:hAnsi="Arial" w:cs="Arial"/>
        </w:rPr>
        <w:br/>
      </w:r>
    </w:p>
    <w:p w:rsidR="00B04553" w:rsidRPr="002B7FA2" w:rsidRDefault="00B04553">
      <w:pPr>
        <w:rPr>
          <w:rFonts w:ascii="Arial" w:hAnsi="Arial" w:cs="Arial"/>
        </w:rPr>
      </w:pPr>
      <w:r>
        <w:rPr>
          <w:rFonts w:ascii="Arial" w:hAnsi="Arial" w:cs="Arial"/>
        </w:rPr>
        <w:t>Pravidelně od dubna do listopadu několik turnajů v tenisu (dvou hry mužů, žen, dvojhry) a nově i turnaje během roku ve stolním tenisu. O vše je značný zájem a účast je vždy značná.</w:t>
      </w:r>
    </w:p>
    <w:sectPr w:rsidR="00B04553" w:rsidRPr="002B7FA2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FA2"/>
    <w:rsid w:val="000C4940"/>
    <w:rsid w:val="00116367"/>
    <w:rsid w:val="002B7FA2"/>
    <w:rsid w:val="00B0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2015-05-26T09:16:00Z</dcterms:created>
  <dcterms:modified xsi:type="dcterms:W3CDTF">2015-05-26T09:57:00Z</dcterms:modified>
</cp:coreProperties>
</file>