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0A" w:rsidRPr="004E36F4" w:rsidRDefault="004E36F4">
      <w:pPr>
        <w:rPr>
          <w:rFonts w:ascii="Arial" w:hAnsi="Arial" w:cs="Arial"/>
          <w:b/>
          <w:sz w:val="24"/>
        </w:rPr>
      </w:pPr>
      <w:r w:rsidRPr="004E36F4">
        <w:rPr>
          <w:rFonts w:ascii="Arial" w:hAnsi="Arial" w:cs="Arial"/>
          <w:b/>
          <w:sz w:val="24"/>
        </w:rPr>
        <w:t>Hospodářství a obchod</w:t>
      </w:r>
    </w:p>
    <w:p w:rsidR="004E36F4" w:rsidRDefault="004E36F4">
      <w:pPr>
        <w:rPr>
          <w:rFonts w:ascii="Arial" w:hAnsi="Arial" w:cs="Arial"/>
        </w:rPr>
      </w:pPr>
      <w:r>
        <w:rPr>
          <w:rFonts w:ascii="Arial" w:hAnsi="Arial" w:cs="Arial"/>
        </w:rPr>
        <w:t>V roce 2012 se ještě naplno projevuje krize, která zasáhla celou Evropu v minulém roce. Přes různé reformy a opatření, která vláda zavádí, se růst hospodářství neprojevil. V průběhu roku dochází k zdražování nejen potravin, ale hlavně energií – voda, elektřina, plyn – reálné příjmy občanů klesají. Nezaměstnanost je celostátně stále vysoká. I když v naší obci není vyslovených sociálních propadů, přece to všichni naši občané na svých peněženkách cítí.</w:t>
      </w:r>
    </w:p>
    <w:p w:rsidR="004E36F4" w:rsidRPr="004E36F4" w:rsidRDefault="004E36F4">
      <w:pPr>
        <w:rPr>
          <w:rFonts w:ascii="Arial" w:hAnsi="Arial" w:cs="Arial"/>
          <w:u w:val="single"/>
        </w:rPr>
      </w:pPr>
      <w:r w:rsidRPr="004E36F4">
        <w:rPr>
          <w:rFonts w:ascii="Arial" w:hAnsi="Arial" w:cs="Arial"/>
          <w:u w:val="single"/>
        </w:rPr>
        <w:t>Zemědělství</w:t>
      </w:r>
    </w:p>
    <w:p w:rsidR="004E36F4" w:rsidRDefault="004E36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pozemcích v naší obci převážně hospodaří ZOD </w:t>
      </w:r>
      <w:proofErr w:type="spellStart"/>
      <w:r>
        <w:rPr>
          <w:rFonts w:ascii="Arial" w:hAnsi="Arial" w:cs="Arial"/>
        </w:rPr>
        <w:t>Stolany</w:t>
      </w:r>
      <w:proofErr w:type="spellEnd"/>
      <w:r>
        <w:rPr>
          <w:rFonts w:ascii="Arial" w:hAnsi="Arial" w:cs="Arial"/>
        </w:rPr>
        <w:t>. Soukromé dále hospodářství Vít Novák, některé pozemky má pronajaté i soukromý zemědělec Milan Víšek z Lipiny. Omezuje se pěstování cukrovky a rozšiřuje se pěstování řepky a kukuřice.</w:t>
      </w:r>
    </w:p>
    <w:p w:rsidR="004E36F4" w:rsidRPr="004E36F4" w:rsidRDefault="004E36F4">
      <w:pPr>
        <w:rPr>
          <w:rFonts w:ascii="Arial" w:hAnsi="Arial" w:cs="Arial"/>
          <w:u w:val="single"/>
        </w:rPr>
      </w:pPr>
      <w:r w:rsidRPr="004E36F4">
        <w:rPr>
          <w:rFonts w:ascii="Arial" w:hAnsi="Arial" w:cs="Arial"/>
          <w:u w:val="single"/>
        </w:rPr>
        <w:t>Písník</w:t>
      </w:r>
    </w:p>
    <w:p w:rsidR="004E36F4" w:rsidRDefault="004E36F4">
      <w:pPr>
        <w:rPr>
          <w:rFonts w:ascii="Arial" w:hAnsi="Arial" w:cs="Arial"/>
        </w:rPr>
      </w:pPr>
      <w:r>
        <w:rPr>
          <w:rFonts w:ascii="Arial" w:hAnsi="Arial" w:cs="Arial"/>
        </w:rPr>
        <w:t>V roce 2012 byla těžba písku nejmenší za celou dobu trvání písníku. Bylo vytěženo jen 2007 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písku a to ještě značnou část bylo použito obcí na zasypání kanalizací v lokalitě „Ve stuhách“. Na slabé těžbě se plně projevila pozice ve stavebnictví. Zaměstnanci písníku však měli dostatek práce během celého roku. V zimě pracovali v lese a během roku na akcích.</w:t>
      </w:r>
    </w:p>
    <w:p w:rsidR="004E36F4" w:rsidRPr="004E36F4" w:rsidRDefault="004E36F4">
      <w:pPr>
        <w:rPr>
          <w:rFonts w:ascii="Arial" w:hAnsi="Arial" w:cs="Arial"/>
          <w:u w:val="single"/>
        </w:rPr>
      </w:pPr>
      <w:r w:rsidRPr="004E36F4">
        <w:rPr>
          <w:rFonts w:ascii="Arial" w:hAnsi="Arial" w:cs="Arial"/>
          <w:u w:val="single"/>
        </w:rPr>
        <w:t>Obchod a pohostinství</w:t>
      </w:r>
    </w:p>
    <w:p w:rsidR="004E36F4" w:rsidRDefault="004E36F4">
      <w:pPr>
        <w:rPr>
          <w:rFonts w:ascii="Arial" w:hAnsi="Arial" w:cs="Arial"/>
        </w:rPr>
      </w:pPr>
      <w:r>
        <w:rPr>
          <w:rFonts w:ascii="Arial" w:hAnsi="Arial" w:cs="Arial"/>
        </w:rPr>
        <w:t>Oproti minulému roku se v této oblasti nic nezměnilo, jen ceny jak potravin tak i v pohostinství stále stoupají.</w:t>
      </w:r>
    </w:p>
    <w:p w:rsidR="004E36F4" w:rsidRPr="004E36F4" w:rsidRDefault="004E36F4">
      <w:pPr>
        <w:rPr>
          <w:rFonts w:ascii="Arial" w:hAnsi="Arial" w:cs="Arial"/>
          <w:u w:val="single"/>
        </w:rPr>
      </w:pPr>
      <w:r w:rsidRPr="004E36F4">
        <w:rPr>
          <w:rFonts w:ascii="Arial" w:hAnsi="Arial" w:cs="Arial"/>
          <w:u w:val="single"/>
        </w:rPr>
        <w:t>Základní a Mateřská škola</w:t>
      </w:r>
    </w:p>
    <w:p w:rsidR="004E36F4" w:rsidRPr="004E36F4" w:rsidRDefault="004E36F4">
      <w:pPr>
        <w:rPr>
          <w:rFonts w:ascii="Arial" w:hAnsi="Arial" w:cs="Arial"/>
        </w:rPr>
      </w:pPr>
      <w:r>
        <w:rPr>
          <w:rFonts w:ascii="Arial" w:hAnsi="Arial" w:cs="Arial"/>
        </w:rPr>
        <w:t>V ZŠ se učilo 5 ročníků ve 4 třídách. Bylo celkem 59 dětí. MŠ a družina měly kapacitu plnou. Personální obsazení se pak ve škole tak i ve školce proti minulému roku nezměnilo. Je třeba se zmínit o tom, že naše škola dosahuje trvale dobrých výsledků, že značná část dětí z naší školy potom úspěšně studují na středních i vysokých školách.</w:t>
      </w:r>
    </w:p>
    <w:sectPr w:rsidR="004E36F4" w:rsidRPr="004E36F4" w:rsidSect="00045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6F4"/>
    <w:rsid w:val="00045A0A"/>
    <w:rsid w:val="004E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A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Rabštejnská Lhota</cp:lastModifiedBy>
  <cp:revision>1</cp:revision>
  <dcterms:created xsi:type="dcterms:W3CDTF">2015-05-22T06:09:00Z</dcterms:created>
  <dcterms:modified xsi:type="dcterms:W3CDTF">2015-05-22T06:19:00Z</dcterms:modified>
</cp:coreProperties>
</file>